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3CC07" w14:textId="60164CC9" w:rsidR="00B361DB" w:rsidRPr="00B361DB" w:rsidRDefault="00B361DB" w:rsidP="00C828A5">
      <w:pPr>
        <w:shd w:val="clear" w:color="auto" w:fill="FFFFFF"/>
        <w:spacing w:after="0" w:line="840" w:lineRule="atLeast"/>
        <w:jc w:val="center"/>
        <w:outlineLvl w:val="0"/>
        <w:rPr>
          <w:rFonts w:ascii="Source Sans Pro" w:eastAsia="Times New Roman" w:hAnsi="Source Sans Pro" w:cs="Times New Roman"/>
          <w:b/>
          <w:bCs/>
          <w:color w:val="1B1B1B"/>
          <w:kern w:val="36"/>
          <w:sz w:val="60"/>
          <w:szCs w:val="60"/>
        </w:rPr>
      </w:pPr>
      <w:r w:rsidRPr="00B361DB">
        <w:rPr>
          <w:rFonts w:ascii="Source Sans Pro" w:eastAsia="Times New Roman" w:hAnsi="Source Sans Pro" w:cs="Times New Roman"/>
          <w:b/>
          <w:bCs/>
          <w:color w:val="1B1B1B"/>
          <w:kern w:val="36"/>
          <w:sz w:val="60"/>
          <w:szCs w:val="60"/>
        </w:rPr>
        <w:t xml:space="preserve">Filing season information and resources for military members and </w:t>
      </w:r>
      <w:r>
        <w:rPr>
          <w:rFonts w:ascii="Source Sans Pro" w:eastAsia="Times New Roman" w:hAnsi="Source Sans Pro" w:cs="Times New Roman"/>
          <w:b/>
          <w:bCs/>
          <w:color w:val="1B1B1B"/>
          <w:kern w:val="36"/>
          <w:sz w:val="60"/>
          <w:szCs w:val="60"/>
        </w:rPr>
        <w:t>V</w:t>
      </w:r>
      <w:r w:rsidRPr="00B361DB">
        <w:rPr>
          <w:rFonts w:ascii="Source Sans Pro" w:eastAsia="Times New Roman" w:hAnsi="Source Sans Pro" w:cs="Times New Roman"/>
          <w:b/>
          <w:bCs/>
          <w:color w:val="1B1B1B"/>
          <w:kern w:val="36"/>
          <w:sz w:val="60"/>
          <w:szCs w:val="60"/>
        </w:rPr>
        <w:t>eterans</w:t>
      </w:r>
    </w:p>
    <w:p w14:paraId="46A73288" w14:textId="528CB035" w:rsidR="00DC6CCA" w:rsidRDefault="00DC6CCA"/>
    <w:p w14:paraId="02CBB6B5" w14:textId="77777777" w:rsidR="00B361DB" w:rsidRPr="00B361DB" w:rsidRDefault="00B361DB" w:rsidP="00B361DB">
      <w:pPr>
        <w:shd w:val="clear" w:color="auto" w:fill="FFFFFF"/>
        <w:spacing w:after="150"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The IRS offers a variety of tax resources and information designed to help members of the military community navigate their unique and sometimes complex tax situations. Reviewing these resources before filing can make completing an accurate tax return easier.</w:t>
      </w:r>
    </w:p>
    <w:p w14:paraId="5C2CFDAB" w14:textId="77777777" w:rsidR="00B361DB" w:rsidRPr="00B361DB" w:rsidRDefault="00B361DB" w:rsidP="00B361DB">
      <w:pPr>
        <w:shd w:val="clear" w:color="auto" w:fill="FFFFFF"/>
        <w:spacing w:after="150"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Here are some of these resources.</w:t>
      </w:r>
    </w:p>
    <w:p w14:paraId="450C60A4" w14:textId="77777777" w:rsidR="00B361DB" w:rsidRPr="00B361DB" w:rsidRDefault="00B361DB" w:rsidP="00B361D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hyperlink r:id="rId5" w:tooltip="Military" w:history="1">
        <w:r w:rsidRPr="00B361DB">
          <w:rPr>
            <w:rFonts w:ascii="Source Sans Pro" w:eastAsia="Times New Roman" w:hAnsi="Source Sans Pro" w:cs="Times New Roman"/>
            <w:color w:val="00599C"/>
            <w:sz w:val="24"/>
            <w:szCs w:val="24"/>
            <w:u w:val="single"/>
          </w:rPr>
          <w:t>Tax Information for Members of the Military</w:t>
        </w:r>
      </w:hyperlink>
      <w:r w:rsidRPr="00B361DB">
        <w:rPr>
          <w:rFonts w:ascii="Source Sans Pro" w:eastAsia="Times New Roman" w:hAnsi="Source Sans Pro" w:cs="Times New Roman"/>
          <w:color w:val="1B1B1B"/>
          <w:sz w:val="24"/>
          <w:szCs w:val="24"/>
        </w:rPr>
        <w:t> is the main page on IRS.gov where people can go to find links to helpful info, resources and services.</w:t>
      </w:r>
      <w:r w:rsidRPr="00B361DB">
        <w:rPr>
          <w:rFonts w:ascii="Source Sans Pro" w:eastAsia="Times New Roman" w:hAnsi="Source Sans Pro" w:cs="Times New Roman"/>
          <w:color w:val="1B1B1B"/>
          <w:sz w:val="24"/>
          <w:szCs w:val="24"/>
        </w:rPr>
        <w:br/>
        <w:t> </w:t>
      </w:r>
    </w:p>
    <w:p w14:paraId="06E4440E" w14:textId="77777777" w:rsidR="00B361DB" w:rsidRPr="00B361DB" w:rsidRDefault="00B361DB" w:rsidP="00B361D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A taxpayer's military status affects whether they are eligible for certain benefits. Taxpayers can check their </w:t>
      </w:r>
      <w:hyperlink r:id="rId6" w:tooltip="Eligibility for Military Tax Benefits" w:history="1">
        <w:r w:rsidRPr="00B361DB">
          <w:rPr>
            <w:rFonts w:ascii="Source Sans Pro" w:eastAsia="Times New Roman" w:hAnsi="Source Sans Pro" w:cs="Times New Roman"/>
            <w:color w:val="00599C"/>
            <w:sz w:val="24"/>
            <w:szCs w:val="24"/>
            <w:u w:val="single"/>
          </w:rPr>
          <w:t>eligibility for military tax benefits</w:t>
        </w:r>
      </w:hyperlink>
      <w:r w:rsidRPr="00B361DB">
        <w:rPr>
          <w:rFonts w:ascii="Source Sans Pro" w:eastAsia="Times New Roman" w:hAnsi="Source Sans Pro" w:cs="Times New Roman"/>
          <w:color w:val="1B1B1B"/>
          <w:sz w:val="24"/>
          <w:szCs w:val="24"/>
        </w:rPr>
        <w:t> by visiting IRS.gov. Qualifying employers include the Armed Forces, uniformed services and support organizations.</w:t>
      </w:r>
      <w:r w:rsidRPr="00B361DB">
        <w:rPr>
          <w:rFonts w:ascii="Source Sans Pro" w:eastAsia="Times New Roman" w:hAnsi="Source Sans Pro" w:cs="Times New Roman"/>
          <w:color w:val="1B1B1B"/>
          <w:sz w:val="24"/>
          <w:szCs w:val="24"/>
        </w:rPr>
        <w:br/>
        <w:t> </w:t>
      </w:r>
    </w:p>
    <w:p w14:paraId="7E1383B5" w14:textId="77777777" w:rsidR="00B361DB" w:rsidRPr="00B361DB" w:rsidRDefault="00B361DB" w:rsidP="00B361D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The </w:t>
      </w:r>
      <w:hyperlink r:id="rId7" w:tooltip="About Publication 3, Armed Forces' Tax Guide" w:history="1">
        <w:r w:rsidRPr="00B361DB">
          <w:rPr>
            <w:rFonts w:ascii="Source Sans Pro" w:eastAsia="Times New Roman" w:hAnsi="Source Sans Pro" w:cs="Times New Roman"/>
            <w:color w:val="00599C"/>
            <w:sz w:val="24"/>
            <w:szCs w:val="24"/>
            <w:u w:val="single"/>
          </w:rPr>
          <w:t>Armed Forces' Tax Guide</w:t>
        </w:r>
      </w:hyperlink>
      <w:r w:rsidRPr="00B361DB">
        <w:rPr>
          <w:rFonts w:ascii="Source Sans Pro" w:eastAsia="Times New Roman" w:hAnsi="Source Sans Pro" w:cs="Times New Roman"/>
          <w:color w:val="1B1B1B"/>
          <w:sz w:val="24"/>
          <w:szCs w:val="24"/>
        </w:rPr>
        <w:t> is a comprehensive IRS publication for military members. It covers:</w:t>
      </w:r>
    </w:p>
    <w:p w14:paraId="4DB0A08D" w14:textId="77777777" w:rsidR="00B361DB" w:rsidRPr="00B361DB" w:rsidRDefault="00B361DB" w:rsidP="00B361DB">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Special rules for military personnel serving abroad, including deadline extensions</w:t>
      </w:r>
    </w:p>
    <w:p w14:paraId="0C0C2D59" w14:textId="77777777" w:rsidR="00B361DB" w:rsidRPr="00B361DB" w:rsidRDefault="00B361DB" w:rsidP="00B361DB">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Unreimbursed moving expenses</w:t>
      </w:r>
    </w:p>
    <w:p w14:paraId="4A3466EE" w14:textId="77777777" w:rsidR="00B361DB" w:rsidRPr="00B361DB" w:rsidRDefault="00B361DB" w:rsidP="00B361DB">
      <w:pPr>
        <w:numPr>
          <w:ilvl w:val="1"/>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Reserve component travel expenses</w:t>
      </w:r>
      <w:r w:rsidRPr="00B361DB">
        <w:rPr>
          <w:rFonts w:ascii="Source Sans Pro" w:eastAsia="Times New Roman" w:hAnsi="Source Sans Pro" w:cs="Times New Roman"/>
          <w:color w:val="1B1B1B"/>
          <w:sz w:val="24"/>
          <w:szCs w:val="24"/>
        </w:rPr>
        <w:br/>
        <w:t> </w:t>
      </w:r>
    </w:p>
    <w:p w14:paraId="575D89C2" w14:textId="77777777" w:rsidR="00B361DB" w:rsidRPr="00B361DB" w:rsidRDefault="00B361DB" w:rsidP="00B361D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The Department of Defense provides </w:t>
      </w:r>
      <w:proofErr w:type="spellStart"/>
      <w:r w:rsidRPr="00B361DB">
        <w:rPr>
          <w:rFonts w:ascii="Source Sans Pro" w:eastAsia="Times New Roman" w:hAnsi="Source Sans Pro" w:cs="Times New Roman"/>
          <w:color w:val="1B1B1B"/>
          <w:sz w:val="24"/>
          <w:szCs w:val="24"/>
        </w:rPr>
        <w:fldChar w:fldCharType="begin"/>
      </w:r>
      <w:r w:rsidRPr="00B361DB">
        <w:rPr>
          <w:rFonts w:ascii="Source Sans Pro" w:eastAsia="Times New Roman" w:hAnsi="Source Sans Pro" w:cs="Times New Roman"/>
          <w:color w:val="1B1B1B"/>
          <w:sz w:val="24"/>
          <w:szCs w:val="24"/>
        </w:rPr>
        <w:instrText xml:space="preserve"> HYPERLINK "https://www.militaryonesource.mil/financial-legal/tax-resource-center/miltax-military-tax-services" \o "MilTax - Military Tax Services from Military OneSource Tax Resource Center" </w:instrText>
      </w:r>
      <w:r w:rsidRPr="00B361DB">
        <w:rPr>
          <w:rFonts w:ascii="Source Sans Pro" w:eastAsia="Times New Roman" w:hAnsi="Source Sans Pro" w:cs="Times New Roman"/>
          <w:color w:val="1B1B1B"/>
          <w:sz w:val="24"/>
          <w:szCs w:val="24"/>
        </w:rPr>
        <w:fldChar w:fldCharType="separate"/>
      </w:r>
      <w:r w:rsidRPr="00B361DB">
        <w:rPr>
          <w:rFonts w:ascii="Source Sans Pro" w:eastAsia="Times New Roman" w:hAnsi="Source Sans Pro" w:cs="Times New Roman"/>
          <w:color w:val="00599C"/>
          <w:sz w:val="24"/>
          <w:szCs w:val="24"/>
          <w:u w:val="single"/>
        </w:rPr>
        <w:t>MilTax</w:t>
      </w:r>
      <w:proofErr w:type="spellEnd"/>
      <w:r w:rsidRPr="00B361DB">
        <w:rPr>
          <w:rFonts w:ascii="Source Sans Pro" w:eastAsia="Times New Roman" w:hAnsi="Source Sans Pro" w:cs="Times New Roman"/>
          <w:color w:val="1B1B1B"/>
          <w:sz w:val="24"/>
          <w:szCs w:val="24"/>
        </w:rPr>
        <w:fldChar w:fldCharType="end"/>
      </w:r>
      <w:r w:rsidRPr="00B361DB">
        <w:rPr>
          <w:rFonts w:ascii="Source Sans Pro" w:eastAsia="Times New Roman" w:hAnsi="Source Sans Pro" w:cs="Times New Roman"/>
          <w:color w:val="1B1B1B"/>
          <w:sz w:val="24"/>
          <w:szCs w:val="24"/>
        </w:rPr>
        <w:t xml:space="preserve"> as a free tax resource for the military community. Those eligible for </w:t>
      </w:r>
      <w:proofErr w:type="spellStart"/>
      <w:r w:rsidRPr="00B361DB">
        <w:rPr>
          <w:rFonts w:ascii="Source Sans Pro" w:eastAsia="Times New Roman" w:hAnsi="Source Sans Pro" w:cs="Times New Roman"/>
          <w:color w:val="1B1B1B"/>
          <w:sz w:val="24"/>
          <w:szCs w:val="24"/>
        </w:rPr>
        <w:t>MilTax</w:t>
      </w:r>
      <w:proofErr w:type="spellEnd"/>
      <w:r w:rsidRPr="00B361DB">
        <w:rPr>
          <w:rFonts w:ascii="Source Sans Pro" w:eastAsia="Times New Roman" w:hAnsi="Source Sans Pro" w:cs="Times New Roman"/>
          <w:color w:val="1B1B1B"/>
          <w:sz w:val="24"/>
          <w:szCs w:val="24"/>
        </w:rPr>
        <w:t xml:space="preserve"> include members of the Air Force, Army, Navy, Marines and National Guard. Coast Guard members serving under Title 10 authority </w:t>
      </w:r>
      <w:proofErr w:type="gramStart"/>
      <w:r w:rsidRPr="00B361DB">
        <w:rPr>
          <w:rFonts w:ascii="Source Sans Pro" w:eastAsia="Times New Roman" w:hAnsi="Source Sans Pro" w:cs="Times New Roman"/>
          <w:color w:val="1B1B1B"/>
          <w:sz w:val="24"/>
          <w:szCs w:val="24"/>
        </w:rPr>
        <w:t>are entitled</w:t>
      </w:r>
      <w:proofErr w:type="gramEnd"/>
      <w:r w:rsidRPr="00B361DB">
        <w:rPr>
          <w:rFonts w:ascii="Source Sans Pro" w:eastAsia="Times New Roman" w:hAnsi="Source Sans Pro" w:cs="Times New Roman"/>
          <w:color w:val="1B1B1B"/>
          <w:sz w:val="24"/>
          <w:szCs w:val="24"/>
        </w:rPr>
        <w:t xml:space="preserve"> to this resource as well. </w:t>
      </w:r>
      <w:r w:rsidRPr="00B361DB">
        <w:rPr>
          <w:rFonts w:ascii="Source Sans Pro" w:eastAsia="Times New Roman" w:hAnsi="Source Sans Pro" w:cs="Times New Roman"/>
          <w:b/>
          <w:bCs/>
          <w:color w:val="1B1B1B"/>
          <w:sz w:val="24"/>
          <w:szCs w:val="24"/>
        </w:rPr>
        <w:t>Retired and honorably discharged members are authorized to use the program for up to 180 days past their separation.</w:t>
      </w:r>
      <w:r w:rsidRPr="00B361DB">
        <w:rPr>
          <w:rFonts w:ascii="Source Sans Pro" w:eastAsia="Times New Roman" w:hAnsi="Source Sans Pro" w:cs="Times New Roman"/>
          <w:color w:val="1B1B1B"/>
          <w:sz w:val="24"/>
          <w:szCs w:val="24"/>
        </w:rPr>
        <w:br/>
        <w:t> </w:t>
      </w:r>
    </w:p>
    <w:p w14:paraId="3A7AB463" w14:textId="77777777" w:rsidR="00B361DB" w:rsidRPr="00B361DB" w:rsidRDefault="00B361DB" w:rsidP="00B361DB">
      <w:pPr>
        <w:shd w:val="clear" w:color="auto" w:fill="FFFFFF"/>
        <w:spacing w:after="0" w:line="240" w:lineRule="auto"/>
        <w:ind w:left="720"/>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 xml:space="preserve">There are no income limits. This program includes tax preparation and electronic filing software, personalized support from tax consultants and current information about filing taxes. It's designed to address the realities of military life – including deployments, combat and training pay, housing and rentals and multistate filings. Eligible taxpayers can use </w:t>
      </w:r>
      <w:proofErr w:type="spellStart"/>
      <w:r w:rsidRPr="00B361DB">
        <w:rPr>
          <w:rFonts w:ascii="Source Sans Pro" w:eastAsia="Times New Roman" w:hAnsi="Source Sans Pro" w:cs="Times New Roman"/>
          <w:color w:val="1B1B1B"/>
          <w:sz w:val="24"/>
          <w:szCs w:val="24"/>
        </w:rPr>
        <w:t>MilTax</w:t>
      </w:r>
      <w:proofErr w:type="spellEnd"/>
      <w:r w:rsidRPr="00B361DB">
        <w:rPr>
          <w:rFonts w:ascii="Source Sans Pro" w:eastAsia="Times New Roman" w:hAnsi="Source Sans Pro" w:cs="Times New Roman"/>
          <w:color w:val="1B1B1B"/>
          <w:sz w:val="24"/>
          <w:szCs w:val="24"/>
        </w:rPr>
        <w:t xml:space="preserve"> to electronically file a federal tax return and </w:t>
      </w:r>
      <w:r w:rsidRPr="00B361DB">
        <w:rPr>
          <w:rFonts w:ascii="Source Sans Pro" w:eastAsia="Times New Roman" w:hAnsi="Source Sans Pro" w:cs="Times New Roman"/>
          <w:b/>
          <w:bCs/>
          <w:color w:val="1B1B1B"/>
          <w:sz w:val="24"/>
          <w:szCs w:val="24"/>
        </w:rPr>
        <w:t xml:space="preserve">up to </w:t>
      </w:r>
      <w:r w:rsidRPr="00B361DB">
        <w:rPr>
          <w:rFonts w:ascii="Source Sans Pro" w:eastAsia="Times New Roman" w:hAnsi="Source Sans Pro" w:cs="Times New Roman"/>
          <w:b/>
          <w:bCs/>
          <w:color w:val="1B1B1B"/>
          <w:sz w:val="24"/>
          <w:szCs w:val="24"/>
        </w:rPr>
        <w:lastRenderedPageBreak/>
        <w:t>three state returns for free</w:t>
      </w:r>
      <w:r w:rsidRPr="00B361DB">
        <w:rPr>
          <w:rFonts w:ascii="Source Sans Pro" w:eastAsia="Times New Roman" w:hAnsi="Source Sans Pro" w:cs="Times New Roman"/>
          <w:color w:val="1B1B1B"/>
          <w:sz w:val="24"/>
          <w:szCs w:val="24"/>
        </w:rPr>
        <w:t>.</w:t>
      </w:r>
      <w:r w:rsidRPr="00B361DB">
        <w:rPr>
          <w:rFonts w:ascii="Source Sans Pro" w:eastAsia="Times New Roman" w:hAnsi="Source Sans Pro" w:cs="Times New Roman"/>
          <w:color w:val="1B1B1B"/>
          <w:sz w:val="24"/>
          <w:szCs w:val="24"/>
        </w:rPr>
        <w:br/>
        <w:t> </w:t>
      </w:r>
    </w:p>
    <w:p w14:paraId="10671CCC" w14:textId="77777777" w:rsidR="00B361DB" w:rsidRPr="00B361DB" w:rsidRDefault="00B361DB" w:rsidP="00B361D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 xml:space="preserve">Those who do not qualify for </w:t>
      </w:r>
      <w:proofErr w:type="spellStart"/>
      <w:r w:rsidRPr="00B361DB">
        <w:rPr>
          <w:rFonts w:ascii="Source Sans Pro" w:eastAsia="Times New Roman" w:hAnsi="Source Sans Pro" w:cs="Times New Roman"/>
          <w:color w:val="1B1B1B"/>
          <w:sz w:val="24"/>
          <w:szCs w:val="24"/>
        </w:rPr>
        <w:t>MilTax</w:t>
      </w:r>
      <w:proofErr w:type="spellEnd"/>
      <w:r w:rsidRPr="00B361DB">
        <w:rPr>
          <w:rFonts w:ascii="Source Sans Pro" w:eastAsia="Times New Roman" w:hAnsi="Source Sans Pro" w:cs="Times New Roman"/>
          <w:color w:val="1B1B1B"/>
          <w:sz w:val="24"/>
          <w:szCs w:val="24"/>
        </w:rPr>
        <w:t xml:space="preserve"> have other options to </w:t>
      </w:r>
      <w:hyperlink r:id="rId8" w:tooltip="Free online tax help for military members and their families" w:history="1">
        <w:r w:rsidRPr="00B361DB">
          <w:rPr>
            <w:rFonts w:ascii="Source Sans Pro" w:eastAsia="Times New Roman" w:hAnsi="Source Sans Pro" w:cs="Times New Roman"/>
            <w:color w:val="00599C"/>
            <w:sz w:val="24"/>
            <w:szCs w:val="24"/>
            <w:u w:val="single"/>
          </w:rPr>
          <w:t>prepare and e-file their federal taxes for free</w:t>
        </w:r>
      </w:hyperlink>
      <w:r w:rsidRPr="00B361DB">
        <w:rPr>
          <w:rFonts w:ascii="Source Sans Pro" w:eastAsia="Times New Roman" w:hAnsi="Source Sans Pro" w:cs="Times New Roman"/>
          <w:color w:val="1B1B1B"/>
          <w:sz w:val="24"/>
          <w:szCs w:val="24"/>
        </w:rPr>
        <w:t> online.</w:t>
      </w:r>
      <w:r w:rsidRPr="00B361DB">
        <w:rPr>
          <w:rFonts w:ascii="Source Sans Pro" w:eastAsia="Times New Roman" w:hAnsi="Source Sans Pro" w:cs="Times New Roman"/>
          <w:color w:val="1B1B1B"/>
          <w:sz w:val="24"/>
          <w:szCs w:val="24"/>
        </w:rPr>
        <w:br/>
        <w:t> </w:t>
      </w:r>
    </w:p>
    <w:p w14:paraId="5EC887FD" w14:textId="77777777" w:rsidR="00B361DB" w:rsidRPr="00B361DB" w:rsidRDefault="00B361DB" w:rsidP="00B361D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Many military installations offer free income tax assistance in-person through the military Volunteer Income Tax Assistance program. Military service members can contact their installation's legal office for details. Veterans may also qualify for free tax help at several locations nationwide if they meet income or age requirements.</w:t>
      </w:r>
      <w:r w:rsidRPr="00B361DB">
        <w:rPr>
          <w:rFonts w:ascii="Source Sans Pro" w:eastAsia="Times New Roman" w:hAnsi="Source Sans Pro" w:cs="Times New Roman"/>
          <w:color w:val="1B1B1B"/>
          <w:sz w:val="24"/>
          <w:szCs w:val="24"/>
        </w:rPr>
        <w:br/>
        <w:t> </w:t>
      </w:r>
    </w:p>
    <w:p w14:paraId="4E15D27F" w14:textId="77777777" w:rsidR="00B361DB" w:rsidRPr="00B361DB" w:rsidRDefault="00B361DB" w:rsidP="00B361D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Specific rules apply to those who serve in combat zones. These taxpayers and their families can visit the </w:t>
      </w:r>
      <w:hyperlink r:id="rId9" w:tooltip="Tax Exclusion for Combat Service" w:history="1">
        <w:r w:rsidRPr="00B361DB">
          <w:rPr>
            <w:rFonts w:ascii="Source Sans Pro" w:eastAsia="Times New Roman" w:hAnsi="Source Sans Pro" w:cs="Times New Roman"/>
            <w:color w:val="00599C"/>
            <w:sz w:val="24"/>
            <w:szCs w:val="24"/>
            <w:u w:val="single"/>
          </w:rPr>
          <w:t>Tax Exclusion for Combat Service</w:t>
        </w:r>
      </w:hyperlink>
      <w:r w:rsidRPr="00B361DB">
        <w:rPr>
          <w:rFonts w:ascii="Source Sans Pro" w:eastAsia="Times New Roman" w:hAnsi="Source Sans Pro" w:cs="Times New Roman"/>
          <w:color w:val="1B1B1B"/>
          <w:sz w:val="24"/>
          <w:szCs w:val="24"/>
        </w:rPr>
        <w:t> page of IRS.gov to learn more. They should also review </w:t>
      </w:r>
      <w:hyperlink r:id="rId10" w:tooltip="Military and Clergy Rules for the Earned Income Tax Credit" w:history="1">
        <w:r w:rsidRPr="00B361DB">
          <w:rPr>
            <w:rFonts w:ascii="Source Sans Pro" w:eastAsia="Times New Roman" w:hAnsi="Source Sans Pro" w:cs="Times New Roman"/>
            <w:color w:val="00599C"/>
            <w:sz w:val="24"/>
            <w:szCs w:val="24"/>
            <w:u w:val="single"/>
          </w:rPr>
          <w:t>special rules for the earned income tax credit</w:t>
        </w:r>
      </w:hyperlink>
      <w:r w:rsidRPr="00B361DB">
        <w:rPr>
          <w:rFonts w:ascii="Source Sans Pro" w:eastAsia="Times New Roman" w:hAnsi="Source Sans Pro" w:cs="Times New Roman"/>
          <w:color w:val="1B1B1B"/>
          <w:sz w:val="24"/>
          <w:szCs w:val="24"/>
        </w:rPr>
        <w:t>. If these apply to their tax situation, it could lead to a larger refund.</w:t>
      </w:r>
      <w:r w:rsidRPr="00B361DB">
        <w:rPr>
          <w:rFonts w:ascii="Source Sans Pro" w:eastAsia="Times New Roman" w:hAnsi="Source Sans Pro" w:cs="Times New Roman"/>
          <w:color w:val="1B1B1B"/>
          <w:sz w:val="24"/>
          <w:szCs w:val="24"/>
        </w:rPr>
        <w:br/>
        <w:t> </w:t>
      </w:r>
    </w:p>
    <w:p w14:paraId="363926F5" w14:textId="77777777" w:rsidR="00B361DB" w:rsidRPr="00B361DB" w:rsidRDefault="00B361DB" w:rsidP="00B361DB">
      <w:pPr>
        <w:numPr>
          <w:ilvl w:val="0"/>
          <w:numId w:val="1"/>
        </w:numPr>
        <w:shd w:val="clear" w:color="auto" w:fill="FFFFFF"/>
        <w:spacing w:before="100" w:beforeAutospacing="1" w:after="100" w:afterAutospacing="1" w:line="240" w:lineRule="auto"/>
        <w:rPr>
          <w:rFonts w:ascii="Source Sans Pro" w:eastAsia="Times New Roman" w:hAnsi="Source Sans Pro" w:cs="Times New Roman"/>
          <w:color w:val="1B1B1B"/>
          <w:sz w:val="24"/>
          <w:szCs w:val="24"/>
        </w:rPr>
      </w:pPr>
      <w:r w:rsidRPr="00B361DB">
        <w:rPr>
          <w:rFonts w:ascii="Source Sans Pro" w:eastAsia="Times New Roman" w:hAnsi="Source Sans Pro" w:cs="Times New Roman"/>
          <w:color w:val="1B1B1B"/>
          <w:sz w:val="24"/>
          <w:szCs w:val="24"/>
        </w:rPr>
        <w:t>Information for veterans is available at </w:t>
      </w:r>
      <w:hyperlink r:id="rId11" w:tooltip="Information for Veterans" w:history="1">
        <w:r w:rsidRPr="00B361DB">
          <w:rPr>
            <w:rFonts w:ascii="Source Sans Pro" w:eastAsia="Times New Roman" w:hAnsi="Source Sans Pro" w:cs="Times New Roman"/>
            <w:color w:val="00599C"/>
            <w:sz w:val="24"/>
            <w:szCs w:val="24"/>
            <w:u w:val="single"/>
          </w:rPr>
          <w:t>IRS.gov/veterans</w:t>
        </w:r>
      </w:hyperlink>
      <w:r w:rsidRPr="00B361DB">
        <w:rPr>
          <w:rFonts w:ascii="Source Sans Pro" w:eastAsia="Times New Roman" w:hAnsi="Source Sans Pro" w:cs="Times New Roman"/>
          <w:color w:val="1B1B1B"/>
          <w:sz w:val="24"/>
          <w:szCs w:val="24"/>
        </w:rPr>
        <w:t>. This page has federal tax-related information about tax credits and benefits, free tax preparation, financial education and asset-building opportunities available to veterans.</w:t>
      </w:r>
    </w:p>
    <w:p w14:paraId="7A50BE63" w14:textId="77777777" w:rsidR="00B361DB" w:rsidRDefault="00B361DB"/>
    <w:sectPr w:rsidR="00B36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D626B5"/>
    <w:multiLevelType w:val="multilevel"/>
    <w:tmpl w:val="3C003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4662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DB"/>
    <w:rsid w:val="00B361DB"/>
    <w:rsid w:val="00C828A5"/>
    <w:rsid w:val="00DC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6AC4"/>
  <w15:chartTrackingRefBased/>
  <w15:docId w15:val="{9F4A3689-AA23-4693-A76E-06D45073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361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1D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361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61DB"/>
    <w:rPr>
      <w:color w:val="0000FF"/>
      <w:u w:val="single"/>
    </w:rPr>
  </w:style>
  <w:style w:type="character" w:styleId="Strong">
    <w:name w:val="Strong"/>
    <w:basedOn w:val="DefaultParagraphFont"/>
    <w:uiPriority w:val="22"/>
    <w:qFormat/>
    <w:rsid w:val="00B361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644174">
      <w:bodyDiv w:val="1"/>
      <w:marLeft w:val="0"/>
      <w:marRight w:val="0"/>
      <w:marTop w:val="0"/>
      <w:marBottom w:val="0"/>
      <w:divBdr>
        <w:top w:val="none" w:sz="0" w:space="0" w:color="auto"/>
        <w:left w:val="none" w:sz="0" w:space="0" w:color="auto"/>
        <w:bottom w:val="none" w:sz="0" w:space="0" w:color="auto"/>
        <w:right w:val="none" w:sz="0" w:space="0" w:color="auto"/>
      </w:divBdr>
    </w:div>
    <w:div w:id="16708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newsroom/free-online-tax-help-for-military-members-and-their-famil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rs.gov/forms-pubs/about-publication-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s.gov/individuals/military/eligibility-for-military-tax-benefits" TargetMode="External"/><Relationship Id="rId11" Type="http://schemas.openxmlformats.org/officeDocument/2006/relationships/hyperlink" Target="https://www.irs.gov/individuals/information-for-veterans" TargetMode="External"/><Relationship Id="rId5" Type="http://schemas.openxmlformats.org/officeDocument/2006/relationships/hyperlink" Target="https://www.irs.gov/individuals/military" TargetMode="External"/><Relationship Id="rId10" Type="http://schemas.openxmlformats.org/officeDocument/2006/relationships/hyperlink" Target="https://www.irs.gov/credits-deductions/individuals/earned-income-tax-credit/military-and-clergy-rules-for-the-earned-income-tax-credit" TargetMode="External"/><Relationship Id="rId4" Type="http://schemas.openxmlformats.org/officeDocument/2006/relationships/webSettings" Target="webSettings.xml"/><Relationship Id="rId9" Type="http://schemas.openxmlformats.org/officeDocument/2006/relationships/hyperlink" Target="https://www.irs.gov/individuals/military/tax-exclusion-for-combat-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3428</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 A</dc:creator>
  <cp:keywords/>
  <dc:description/>
  <cp:lastModifiedBy>Smith Michael A</cp:lastModifiedBy>
  <cp:revision>2</cp:revision>
  <dcterms:created xsi:type="dcterms:W3CDTF">2023-03-07T21:03:00Z</dcterms:created>
  <dcterms:modified xsi:type="dcterms:W3CDTF">2023-03-07T21:03:00Z</dcterms:modified>
</cp:coreProperties>
</file>